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519430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105"/>
                <wp:lineTo x="21608" y="105"/>
                <wp:lineTo x="21608" y="21516"/>
                <wp:lineTo x="0" y="21516"/>
                <wp:lineTo x="0" y="105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ibb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330225</wp:posOffset>
                </wp:positionH>
                <wp:positionV relativeFrom="line">
                  <wp:posOffset>2539176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0pt;margin-top:199.9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3049857</wp:posOffset>
            </wp:positionH>
            <wp:positionV relativeFrom="page">
              <wp:posOffset>519430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105"/>
                <wp:lineTo x="21608" y="105"/>
                <wp:lineTo x="21608" y="21516"/>
                <wp:lineTo x="0" y="21516"/>
                <wp:lineTo x="0" y="105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ibb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3749700</wp:posOffset>
                </wp:positionH>
                <wp:positionV relativeFrom="line">
                  <wp:posOffset>2539176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3pt;margin-top:199.9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3038693</wp:posOffset>
            </wp:positionH>
            <wp:positionV relativeFrom="line">
              <wp:posOffset>4072061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105"/>
                <wp:lineTo x="21608" y="105"/>
                <wp:lineTo x="21608" y="21516"/>
                <wp:lineTo x="0" y="21516"/>
                <wp:lineTo x="0" y="105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ribb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4072061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105"/>
                <wp:lineTo x="21608" y="105"/>
                <wp:lineTo x="21608" y="21516"/>
                <wp:lineTo x="0" y="21516"/>
                <wp:lineTo x="0" y="105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ribb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